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96</w:t>
      </w:r>
      <w:r w:rsidR="00715976">
        <w:rPr>
          <w:rFonts w:ascii="Arial" w:hAnsi="Arial" w:cs="Arial"/>
          <w:b/>
          <w:caps/>
          <w:sz w:val="22"/>
          <w:szCs w:val="22"/>
          <w:lang w:val="es-MX"/>
        </w:rPr>
        <w:t>.-</w:t>
      </w:r>
      <w:r w:rsidRPr="002B7E4F">
        <w:rPr>
          <w:rFonts w:ascii="Arial" w:hAnsi="Arial" w:cs="Arial"/>
          <w:b/>
          <w:caps/>
          <w:sz w:val="22"/>
          <w:szCs w:val="22"/>
          <w:lang w:val="es-MX"/>
        </w:rPr>
        <w:t xml:space="preserve"> Salida para COLADERA EN PISO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Suministro, instalación, conexiones de Salida para coladera de piso marca </w:t>
      </w:r>
      <w:proofErr w:type="spellStart"/>
      <w:r w:rsidRPr="002B7E4F">
        <w:rPr>
          <w:rFonts w:ascii="Arial" w:hAnsi="Arial" w:cs="Arial"/>
          <w:sz w:val="22"/>
          <w:szCs w:val="22"/>
        </w:rPr>
        <w:t>Helvex</w:t>
      </w:r>
      <w:proofErr w:type="spellEnd"/>
      <w:r w:rsidRPr="002B7E4F">
        <w:rPr>
          <w:rFonts w:ascii="Arial" w:hAnsi="Arial" w:cs="Arial"/>
          <w:sz w:val="22"/>
          <w:szCs w:val="22"/>
        </w:rPr>
        <w:t xml:space="preserve"> o similar, fabricado a base de fierro fundido en modelo CH-24, con descarga 38 mm y con un desarrollo de tubería de fierro fundido de 50 mm hasta el ramal principal. El precio incluye: mano de obra, equipos, cortes, herramientas, elevaciones, acarreos dentro y fuera de la obra, limpieza del área de trabajo y todo lo necesario para su correcta ejecución.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0"/>
        </w:numPr>
        <w:rPr>
          <w:rFonts w:ascii="Arial" w:hAnsi="Arial" w:cs="Arial"/>
          <w:b/>
          <w:sz w:val="22"/>
          <w:szCs w:val="22"/>
        </w:rPr>
      </w:pPr>
      <w:bookmarkStart w:id="1" w:name="_Toc368179970"/>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20"/>
        </w:numPr>
        <w:rPr>
          <w:spacing w:val="-1"/>
          <w:sz w:val="22"/>
          <w:szCs w:val="22"/>
        </w:rPr>
      </w:pPr>
      <w:bookmarkStart w:id="2" w:name="_Toc368179971"/>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4857750" cy="6391275"/>
            <wp:effectExtent l="19050" t="0" r="0" b="0"/>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 cstate="print"/>
                    <a:srcRect/>
                    <a:stretch>
                      <a:fillRect/>
                    </a:stretch>
                  </pic:blipFill>
                  <pic:spPr bwMode="auto">
                    <a:xfrm>
                      <a:off x="0" y="0"/>
                      <a:ext cx="4857750" cy="639127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0"/>
        </w:numPr>
        <w:tabs>
          <w:tab w:val="clear" w:pos="1440"/>
          <w:tab w:val="num" w:pos="851"/>
        </w:tabs>
        <w:ind w:left="851" w:hanging="851"/>
        <w:rPr>
          <w:rFonts w:ascii="Arial" w:hAnsi="Arial" w:cs="Arial"/>
          <w:b/>
          <w:sz w:val="22"/>
          <w:szCs w:val="22"/>
        </w:rPr>
      </w:pPr>
      <w:bookmarkStart w:id="3" w:name="_Toc368179972"/>
      <w:r w:rsidRPr="002B7E4F">
        <w:rPr>
          <w:rFonts w:ascii="Arial" w:hAnsi="Arial" w:cs="Arial"/>
          <w:b/>
          <w:sz w:val="22"/>
          <w:szCs w:val="22"/>
        </w:rPr>
        <w:lastRenderedPageBreak/>
        <w:t>Ejecución de Obra</w:t>
      </w:r>
      <w:bookmarkEnd w:id="3"/>
    </w:p>
    <w:p w:rsidR="002B7E4F" w:rsidRPr="002B7E4F" w:rsidRDefault="002B7E4F" w:rsidP="00462F48">
      <w:pPr>
        <w:pStyle w:val="TITULO-4"/>
        <w:numPr>
          <w:ilvl w:val="3"/>
          <w:numId w:val="20"/>
        </w:numPr>
        <w:rPr>
          <w:sz w:val="22"/>
          <w:szCs w:val="22"/>
        </w:rPr>
      </w:pPr>
      <w:bookmarkStart w:id="4" w:name="_Toc368179973"/>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todos aquellos trabajos o actuaciones previas que deberán de desarrollarse, antes de ejecutar los trabajos de instalación </w:t>
      </w:r>
      <w:proofErr w:type="gramStart"/>
      <w:r w:rsidRPr="002B7E4F">
        <w:rPr>
          <w:rFonts w:ascii="Arial" w:hAnsi="Arial" w:cs="Arial"/>
          <w:sz w:val="22"/>
          <w:szCs w:val="22"/>
        </w:rPr>
        <w:t xml:space="preserve">de los salidas </w:t>
      </w:r>
      <w:proofErr w:type="gramEnd"/>
      <w:r w:rsidRPr="002B7E4F">
        <w:rPr>
          <w:rFonts w:ascii="Arial" w:hAnsi="Arial" w:cs="Arial"/>
          <w:sz w:val="22"/>
          <w:szCs w:val="22"/>
        </w:rPr>
        <w:t xml:space="preserve">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salida para Coladera en piso Se deberá hacer el trazo en primera instancia que permita prever posibles interferencias con las demás especialidades. Así mismo, deberán de colocarse los soportes necesarios que fijarán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0"/>
        </w:numPr>
        <w:rPr>
          <w:sz w:val="22"/>
          <w:szCs w:val="22"/>
        </w:rPr>
      </w:pPr>
      <w:bookmarkStart w:id="5" w:name="_Toc368179974"/>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0"/>
        </w:numPr>
        <w:rPr>
          <w:sz w:val="22"/>
          <w:szCs w:val="22"/>
        </w:rPr>
      </w:pPr>
      <w:bookmarkStart w:id="6" w:name="_Toc368179975"/>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salidas sanitarias deberá ejecutarse antes del colado de las losas y sobretodo del armado de los pisos estructurales, considerando que estas deberán llevar una pendiente máxima de 2%. Esta previsión evitará que se tengan que romper los pisos o elementos estructurales y con ello su posible debilitamiento. La preparación de las salidas sanitarias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en todas las posiciones verticales y horizontales </w:t>
      </w:r>
      <w:proofErr w:type="gramStart"/>
      <w:r w:rsidRPr="002B7E4F">
        <w:rPr>
          <w:rFonts w:ascii="Arial" w:hAnsi="Arial" w:cs="Arial"/>
          <w:sz w:val="22"/>
          <w:szCs w:val="22"/>
        </w:rPr>
        <w:t>necesarios</w:t>
      </w:r>
      <w:proofErr w:type="gram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las salidas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salidas para coladeras de piso,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0"/>
        </w:numPr>
        <w:tabs>
          <w:tab w:val="clear" w:pos="1440"/>
          <w:tab w:val="num" w:pos="851"/>
        </w:tabs>
        <w:ind w:left="851" w:hanging="851"/>
        <w:rPr>
          <w:rFonts w:ascii="Arial" w:hAnsi="Arial" w:cs="Arial"/>
          <w:b/>
          <w:sz w:val="22"/>
          <w:szCs w:val="22"/>
        </w:rPr>
      </w:pPr>
      <w:bookmarkStart w:id="7" w:name="_Toc368179976"/>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Las salidas para coladera en piso se medirán por unidad de  salida y contemplará el conjunto de accesorios, tuberías, elementos de conexión, materiales de fijación, trazos, nivelaciones, pruebas que en su conjunto coadyuven al correcto funcionamiento de la salida para coladera en piso.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diámetros promedio de 38 mm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20"/>
        </w:numPr>
        <w:tabs>
          <w:tab w:val="clear" w:pos="1440"/>
          <w:tab w:val="num" w:pos="851"/>
        </w:tabs>
        <w:ind w:left="851" w:hanging="851"/>
        <w:rPr>
          <w:rFonts w:ascii="Arial" w:hAnsi="Arial" w:cs="Arial"/>
          <w:b/>
          <w:sz w:val="22"/>
          <w:szCs w:val="22"/>
        </w:rPr>
      </w:pPr>
      <w:bookmarkStart w:id="8" w:name="_Toc368179977"/>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drenaje.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Como concepto mínimo se deberán de dar cumplimiento las siguientes pruebas y lo indicado en la normativa correspondiente:</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20"/>
        </w:numPr>
        <w:rPr>
          <w:sz w:val="22"/>
          <w:szCs w:val="22"/>
        </w:rPr>
      </w:pPr>
      <w:bookmarkStart w:id="9" w:name="_Toc368179978"/>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20"/>
        </w:numPr>
        <w:rPr>
          <w:sz w:val="22"/>
          <w:szCs w:val="22"/>
        </w:rPr>
      </w:pPr>
      <w:bookmarkStart w:id="10" w:name="_Toc368179979"/>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drenaje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20"/>
        </w:numPr>
        <w:tabs>
          <w:tab w:val="clear" w:pos="1440"/>
          <w:tab w:val="num" w:pos="851"/>
        </w:tabs>
        <w:ind w:left="851" w:hanging="851"/>
        <w:rPr>
          <w:rFonts w:ascii="Arial" w:hAnsi="Arial" w:cs="Arial"/>
          <w:b/>
          <w:sz w:val="22"/>
          <w:szCs w:val="22"/>
        </w:rPr>
      </w:pPr>
      <w:bookmarkStart w:id="11" w:name="_Toc368179980"/>
      <w:r w:rsidRPr="002B7E4F">
        <w:rPr>
          <w:rFonts w:ascii="Arial" w:hAnsi="Arial" w:cs="Arial"/>
          <w:b/>
          <w:sz w:val="22"/>
          <w:szCs w:val="22"/>
        </w:rPr>
        <w:lastRenderedPageBreak/>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highlight w:val="cyan"/>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0"/>
      <w:footerReference w:type="even" r:id="rId11"/>
      <w:footerReference w:type="default" r:id="rId12"/>
      <w:footerReference w:type="first" r:id="rId13"/>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1F34">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1F34"/>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5AE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AA9D5-5A32-4D2C-ABE7-E9FBEDD7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1473</Words>
  <Characters>8198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2014-04-10T22:17:00Z</dcterms:created>
  <dcterms:modified xsi:type="dcterms:W3CDTF">2014-04-10T22:17:00Z</dcterms:modified>
</cp:coreProperties>
</file>